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E09" w:rsidRPr="00F477E2" w:rsidRDefault="00EF4D8C" w:rsidP="00F477E2">
      <w:pPr>
        <w:jc w:val="center"/>
        <w:rPr>
          <w:b/>
        </w:rPr>
      </w:pPr>
      <w:r w:rsidRPr="00F477E2">
        <w:rPr>
          <w:b/>
        </w:rPr>
        <w:t>App</w:t>
      </w:r>
      <w:r w:rsidR="00F477E2" w:rsidRPr="00F477E2">
        <w:rPr>
          <w:b/>
        </w:rPr>
        <w:t>endix 1</w:t>
      </w:r>
    </w:p>
    <w:p w:rsidR="00EF4D8C" w:rsidRPr="00F477E2" w:rsidRDefault="00EF4D8C" w:rsidP="00F477E2">
      <w:pPr>
        <w:jc w:val="center"/>
        <w:rPr>
          <w:b/>
        </w:rPr>
      </w:pPr>
      <w:r w:rsidRPr="00F477E2">
        <w:rPr>
          <w:b/>
        </w:rPr>
        <w:t>General Licensing Committee – Forward Plan 2017/18</w:t>
      </w:r>
    </w:p>
    <w:p w:rsidR="00EF4D8C" w:rsidRDefault="00520D45">
      <w:r>
        <w:rPr>
          <w:u w:val="single"/>
        </w:rPr>
        <w:t>Stand</w:t>
      </w:r>
      <w:r w:rsidR="00EF4D8C" w:rsidRPr="00EE345F">
        <w:rPr>
          <w:u w:val="single"/>
        </w:rPr>
        <w:t xml:space="preserve">ing </w:t>
      </w:r>
      <w:r>
        <w:rPr>
          <w:u w:val="single"/>
        </w:rPr>
        <w:t xml:space="preserve">agenda </w:t>
      </w:r>
      <w:r w:rsidR="00EF4D8C" w:rsidRPr="00EE345F">
        <w:rPr>
          <w:u w:val="single"/>
        </w:rPr>
        <w:t>items</w:t>
      </w:r>
      <w:r w:rsidR="00EF4D8C">
        <w:t>:</w:t>
      </w:r>
    </w:p>
    <w:p w:rsidR="00EF4D8C" w:rsidRDefault="00415CE6" w:rsidP="00EE345F">
      <w:pPr>
        <w:pStyle w:val="ListParagraph"/>
        <w:numPr>
          <w:ilvl w:val="0"/>
          <w:numId w:val="2"/>
        </w:numPr>
      </w:pPr>
      <w:r>
        <w:t>Presentation of m</w:t>
      </w:r>
      <w:r w:rsidR="00EE345F">
        <w:t>onthly performance data</w:t>
      </w:r>
    </w:p>
    <w:p w:rsidR="00EE345F" w:rsidRDefault="00EE345F" w:rsidP="00EE345F">
      <w:pPr>
        <w:pStyle w:val="ListParagraph"/>
        <w:numPr>
          <w:ilvl w:val="0"/>
          <w:numId w:val="2"/>
        </w:numPr>
      </w:pPr>
      <w:r>
        <w:t xml:space="preserve">Any matters to be considered under the </w:t>
      </w:r>
      <w:r w:rsidR="00F477E2">
        <w:t>statutory</w:t>
      </w:r>
      <w:r>
        <w:t xml:space="preserve"> “fit and proper” test</w:t>
      </w:r>
    </w:p>
    <w:p w:rsidR="00727A86" w:rsidRDefault="00727A86" w:rsidP="00727A86">
      <w:pPr>
        <w:pStyle w:val="ListParagraph"/>
      </w:pPr>
    </w:p>
    <w:p w:rsidR="00EF4D8C" w:rsidRDefault="00EE345F" w:rsidP="00EF4D8C">
      <w:r w:rsidRPr="00EE345F">
        <w:rPr>
          <w:u w:val="single"/>
        </w:rPr>
        <w:t>Schedule of specific matters</w:t>
      </w:r>
      <w:r>
        <w:t>:</w:t>
      </w:r>
    </w:p>
    <w:tbl>
      <w:tblPr>
        <w:tblStyle w:val="TableGrid"/>
        <w:tblW w:w="0" w:type="auto"/>
        <w:tblLook w:val="04A0" w:firstRow="1" w:lastRow="0" w:firstColumn="1" w:lastColumn="0" w:noHBand="0" w:noVBand="1"/>
      </w:tblPr>
      <w:tblGrid>
        <w:gridCol w:w="1634"/>
        <w:gridCol w:w="5449"/>
        <w:gridCol w:w="1933"/>
      </w:tblGrid>
      <w:tr w:rsidR="00093D35" w:rsidTr="00093D35">
        <w:tc>
          <w:tcPr>
            <w:tcW w:w="1634" w:type="dxa"/>
          </w:tcPr>
          <w:p w:rsidR="00093D35" w:rsidRPr="00324DA4" w:rsidRDefault="00093D35" w:rsidP="00324DA4">
            <w:pPr>
              <w:jc w:val="center"/>
              <w:rPr>
                <w:b/>
              </w:rPr>
            </w:pPr>
            <w:r w:rsidRPr="00324DA4">
              <w:rPr>
                <w:b/>
              </w:rPr>
              <w:t>Date:</w:t>
            </w:r>
          </w:p>
        </w:tc>
        <w:tc>
          <w:tcPr>
            <w:tcW w:w="5449" w:type="dxa"/>
          </w:tcPr>
          <w:p w:rsidR="00093D35" w:rsidRPr="00324DA4" w:rsidRDefault="00093D35" w:rsidP="00324DA4">
            <w:pPr>
              <w:jc w:val="center"/>
              <w:rPr>
                <w:b/>
              </w:rPr>
            </w:pPr>
            <w:r w:rsidRPr="00324DA4">
              <w:rPr>
                <w:b/>
              </w:rPr>
              <w:t>Items for consideration:</w:t>
            </w:r>
          </w:p>
        </w:tc>
        <w:tc>
          <w:tcPr>
            <w:tcW w:w="1933" w:type="dxa"/>
          </w:tcPr>
          <w:p w:rsidR="00093D35" w:rsidRPr="00324DA4" w:rsidRDefault="00093D35" w:rsidP="00324DA4">
            <w:pPr>
              <w:jc w:val="center"/>
              <w:rPr>
                <w:b/>
              </w:rPr>
            </w:pPr>
            <w:r>
              <w:rPr>
                <w:b/>
              </w:rPr>
              <w:t>Progress / monitoring (RAG)</w:t>
            </w:r>
          </w:p>
        </w:tc>
      </w:tr>
      <w:tr w:rsidR="00093D35" w:rsidTr="005A6CA3">
        <w:tc>
          <w:tcPr>
            <w:tcW w:w="1634" w:type="dxa"/>
            <w:tcBorders>
              <w:top w:val="nil"/>
              <w:bottom w:val="nil"/>
            </w:tcBorders>
          </w:tcPr>
          <w:p w:rsidR="00093D35" w:rsidRDefault="00C07D3E" w:rsidP="00EE345F">
            <w:pPr>
              <w:jc w:val="center"/>
            </w:pPr>
            <w:r w:rsidRPr="00C07D3E">
              <w:t>21 March 2017</w:t>
            </w:r>
          </w:p>
        </w:tc>
        <w:tc>
          <w:tcPr>
            <w:tcW w:w="5449" w:type="dxa"/>
          </w:tcPr>
          <w:p w:rsidR="00093D35" w:rsidRDefault="00093D35" w:rsidP="00C07D3E">
            <w:r w:rsidRPr="00093D35">
              <w:t xml:space="preserve">Member training – report on proposed activities for year </w:t>
            </w:r>
            <w:r w:rsidR="00C07D3E">
              <w:t>a</w:t>
            </w:r>
            <w:r w:rsidRPr="00093D35">
              <w:t>head</w:t>
            </w:r>
          </w:p>
        </w:tc>
        <w:tc>
          <w:tcPr>
            <w:tcW w:w="1933" w:type="dxa"/>
            <w:shd w:val="clear" w:color="auto" w:fill="92D050"/>
          </w:tcPr>
          <w:p w:rsidR="00093D35" w:rsidRDefault="00093D35" w:rsidP="00093D35"/>
        </w:tc>
      </w:tr>
      <w:tr w:rsidR="00093D35" w:rsidTr="005A6CA3">
        <w:tc>
          <w:tcPr>
            <w:tcW w:w="1634" w:type="dxa"/>
            <w:tcBorders>
              <w:top w:val="nil"/>
              <w:bottom w:val="nil"/>
            </w:tcBorders>
          </w:tcPr>
          <w:p w:rsidR="00093D35" w:rsidRDefault="00093D35" w:rsidP="00EE345F">
            <w:pPr>
              <w:jc w:val="center"/>
            </w:pPr>
          </w:p>
        </w:tc>
        <w:tc>
          <w:tcPr>
            <w:tcW w:w="5449" w:type="dxa"/>
          </w:tcPr>
          <w:p w:rsidR="00093D35" w:rsidRDefault="00093D35" w:rsidP="00C07D3E">
            <w:r w:rsidRPr="00093D35">
              <w:t>Proposed Implementation Plan</w:t>
            </w:r>
          </w:p>
        </w:tc>
        <w:tc>
          <w:tcPr>
            <w:tcW w:w="1933" w:type="dxa"/>
            <w:shd w:val="clear" w:color="auto" w:fill="92D050"/>
          </w:tcPr>
          <w:p w:rsidR="00093D35" w:rsidRDefault="00093D35" w:rsidP="00093D35"/>
        </w:tc>
      </w:tr>
      <w:tr w:rsidR="00093D35" w:rsidTr="005A6CA3">
        <w:tc>
          <w:tcPr>
            <w:tcW w:w="1634" w:type="dxa"/>
            <w:tcBorders>
              <w:top w:val="nil"/>
              <w:bottom w:val="nil"/>
            </w:tcBorders>
          </w:tcPr>
          <w:p w:rsidR="00093D35" w:rsidRDefault="00093D35" w:rsidP="00EE345F">
            <w:pPr>
              <w:jc w:val="center"/>
            </w:pPr>
          </w:p>
        </w:tc>
        <w:tc>
          <w:tcPr>
            <w:tcW w:w="5449" w:type="dxa"/>
          </w:tcPr>
          <w:p w:rsidR="00093D35" w:rsidRDefault="00093D35" w:rsidP="00C07D3E">
            <w:r w:rsidRPr="00093D35">
              <w:t>Draft Annual Review of 2016/17 activities</w:t>
            </w:r>
          </w:p>
        </w:tc>
        <w:tc>
          <w:tcPr>
            <w:tcW w:w="1933" w:type="dxa"/>
            <w:shd w:val="clear" w:color="auto" w:fill="92D050"/>
          </w:tcPr>
          <w:p w:rsidR="00093D35" w:rsidRDefault="00093D35" w:rsidP="00093D35"/>
        </w:tc>
      </w:tr>
      <w:tr w:rsidR="00093D35" w:rsidTr="005A6CA3">
        <w:tc>
          <w:tcPr>
            <w:tcW w:w="1634" w:type="dxa"/>
            <w:tcBorders>
              <w:top w:val="nil"/>
              <w:bottom w:val="nil"/>
            </w:tcBorders>
          </w:tcPr>
          <w:p w:rsidR="00093D35" w:rsidRDefault="00093D35" w:rsidP="00EE345F">
            <w:pPr>
              <w:jc w:val="center"/>
            </w:pPr>
          </w:p>
        </w:tc>
        <w:tc>
          <w:tcPr>
            <w:tcW w:w="5449" w:type="dxa"/>
          </w:tcPr>
          <w:p w:rsidR="00093D35" w:rsidRDefault="00093D35" w:rsidP="00093D35">
            <w:r w:rsidRPr="00093D35">
              <w:t xml:space="preserve">Review of governance arrangements – referrals to GLC under “fit and proper” test (mechanics / process, clarification of trigger criteria </w:t>
            </w:r>
            <w:proofErr w:type="spellStart"/>
            <w:r w:rsidRPr="00093D35">
              <w:t>etc</w:t>
            </w:r>
            <w:proofErr w:type="spellEnd"/>
            <w:r w:rsidRPr="00093D35">
              <w:t>)</w:t>
            </w:r>
          </w:p>
        </w:tc>
        <w:tc>
          <w:tcPr>
            <w:tcW w:w="1933" w:type="dxa"/>
            <w:shd w:val="clear" w:color="auto" w:fill="92D050"/>
          </w:tcPr>
          <w:p w:rsidR="00093D35" w:rsidRDefault="00093D35" w:rsidP="00093D35"/>
        </w:tc>
      </w:tr>
      <w:tr w:rsidR="00876E06" w:rsidTr="005A6CA3">
        <w:tc>
          <w:tcPr>
            <w:tcW w:w="1634" w:type="dxa"/>
            <w:tcBorders>
              <w:top w:val="nil"/>
              <w:bottom w:val="nil"/>
            </w:tcBorders>
          </w:tcPr>
          <w:p w:rsidR="00876E06" w:rsidRDefault="00876E06" w:rsidP="00EE345F">
            <w:pPr>
              <w:jc w:val="center"/>
            </w:pPr>
          </w:p>
        </w:tc>
        <w:tc>
          <w:tcPr>
            <w:tcW w:w="5449" w:type="dxa"/>
          </w:tcPr>
          <w:p w:rsidR="00876E06" w:rsidRDefault="00876E06" w:rsidP="00093D35">
            <w:r>
              <w:t>IVA Policy</w:t>
            </w:r>
          </w:p>
        </w:tc>
        <w:tc>
          <w:tcPr>
            <w:tcW w:w="1933" w:type="dxa"/>
            <w:shd w:val="clear" w:color="auto" w:fill="92D050"/>
          </w:tcPr>
          <w:p w:rsidR="00876E06" w:rsidRDefault="00876E06" w:rsidP="00093D35"/>
        </w:tc>
      </w:tr>
      <w:tr w:rsidR="00C07D3E" w:rsidTr="005A6CA3">
        <w:tc>
          <w:tcPr>
            <w:tcW w:w="1634" w:type="dxa"/>
            <w:tcBorders>
              <w:top w:val="nil"/>
              <w:bottom w:val="nil"/>
            </w:tcBorders>
          </w:tcPr>
          <w:p w:rsidR="00C07D3E" w:rsidRDefault="00C07D3E" w:rsidP="00EE345F">
            <w:pPr>
              <w:jc w:val="center"/>
            </w:pPr>
          </w:p>
        </w:tc>
        <w:tc>
          <w:tcPr>
            <w:tcW w:w="5449" w:type="dxa"/>
          </w:tcPr>
          <w:p w:rsidR="00C07D3E" w:rsidRDefault="00C07D3E" w:rsidP="00093D35">
            <w:r>
              <w:t>Fe</w:t>
            </w:r>
            <w:r w:rsidR="008F2494">
              <w:t>e</w:t>
            </w:r>
            <w:r>
              <w:t>s and Charges</w:t>
            </w:r>
          </w:p>
        </w:tc>
        <w:tc>
          <w:tcPr>
            <w:tcW w:w="1933" w:type="dxa"/>
            <w:shd w:val="clear" w:color="auto" w:fill="92D050"/>
          </w:tcPr>
          <w:p w:rsidR="00C07D3E" w:rsidRDefault="00C07D3E" w:rsidP="00093D35"/>
        </w:tc>
      </w:tr>
      <w:tr w:rsidR="005636B1" w:rsidTr="005A6CA3">
        <w:tc>
          <w:tcPr>
            <w:tcW w:w="1634" w:type="dxa"/>
            <w:tcBorders>
              <w:top w:val="nil"/>
              <w:bottom w:val="nil"/>
            </w:tcBorders>
          </w:tcPr>
          <w:p w:rsidR="005636B1" w:rsidRPr="00C07D3E" w:rsidRDefault="005636B1" w:rsidP="00EE345F">
            <w:pPr>
              <w:jc w:val="center"/>
            </w:pPr>
          </w:p>
        </w:tc>
        <w:tc>
          <w:tcPr>
            <w:tcW w:w="5449" w:type="dxa"/>
          </w:tcPr>
          <w:p w:rsidR="005636B1" w:rsidRDefault="005636B1" w:rsidP="00093D35">
            <w:r>
              <w:t>Equalities Act (wheelchairs)</w:t>
            </w:r>
          </w:p>
        </w:tc>
        <w:tc>
          <w:tcPr>
            <w:tcW w:w="1933" w:type="dxa"/>
            <w:shd w:val="clear" w:color="auto" w:fill="92D050"/>
          </w:tcPr>
          <w:p w:rsidR="005636B1" w:rsidRDefault="005636B1" w:rsidP="00093D35"/>
        </w:tc>
      </w:tr>
      <w:tr w:rsidR="005636B1" w:rsidTr="005A6CA3">
        <w:tc>
          <w:tcPr>
            <w:tcW w:w="1634" w:type="dxa"/>
            <w:tcBorders>
              <w:top w:val="nil"/>
              <w:bottom w:val="nil"/>
            </w:tcBorders>
          </w:tcPr>
          <w:p w:rsidR="005636B1" w:rsidRPr="00C07D3E" w:rsidRDefault="005636B1" w:rsidP="00EE345F">
            <w:pPr>
              <w:jc w:val="center"/>
            </w:pPr>
          </w:p>
        </w:tc>
        <w:tc>
          <w:tcPr>
            <w:tcW w:w="5449" w:type="dxa"/>
          </w:tcPr>
          <w:p w:rsidR="005636B1" w:rsidRDefault="005636B1" w:rsidP="00093D35">
            <w:r>
              <w:t>Implementation Plan</w:t>
            </w:r>
          </w:p>
        </w:tc>
        <w:tc>
          <w:tcPr>
            <w:tcW w:w="1933" w:type="dxa"/>
            <w:shd w:val="clear" w:color="auto" w:fill="92D050"/>
          </w:tcPr>
          <w:p w:rsidR="005636B1" w:rsidRDefault="005636B1" w:rsidP="00093D35"/>
        </w:tc>
      </w:tr>
      <w:tr w:rsidR="00DD2AE3" w:rsidTr="00382413">
        <w:tc>
          <w:tcPr>
            <w:tcW w:w="1634" w:type="dxa"/>
            <w:vMerge w:val="restart"/>
            <w:tcBorders>
              <w:top w:val="single" w:sz="4" w:space="0" w:color="auto"/>
            </w:tcBorders>
          </w:tcPr>
          <w:p w:rsidR="00DD2AE3" w:rsidRDefault="00DD2AE3" w:rsidP="00EE345F">
            <w:pPr>
              <w:jc w:val="center"/>
            </w:pPr>
            <w:r w:rsidRPr="00C07D3E">
              <w:t>13 June 2017</w:t>
            </w:r>
          </w:p>
        </w:tc>
        <w:tc>
          <w:tcPr>
            <w:tcW w:w="5449" w:type="dxa"/>
          </w:tcPr>
          <w:p w:rsidR="00DD2AE3" w:rsidRDefault="00DD2AE3" w:rsidP="00093D35">
            <w:r>
              <w:t>Taxi Trade Forum</w:t>
            </w:r>
          </w:p>
        </w:tc>
        <w:tc>
          <w:tcPr>
            <w:tcW w:w="1933" w:type="dxa"/>
            <w:shd w:val="clear" w:color="auto" w:fill="FFC000"/>
          </w:tcPr>
          <w:p w:rsidR="00DD2AE3" w:rsidRDefault="006B7D6B" w:rsidP="00093D35">
            <w:r>
              <w:t xml:space="preserve">Report attached but </w:t>
            </w:r>
            <w:r w:rsidR="00DD2AE3">
              <w:t>Forum itself deferred to late June pending this report</w:t>
            </w:r>
          </w:p>
        </w:tc>
      </w:tr>
      <w:tr w:rsidR="00FF0C08" w:rsidTr="00FF0C08">
        <w:tc>
          <w:tcPr>
            <w:tcW w:w="1634" w:type="dxa"/>
            <w:vMerge/>
          </w:tcPr>
          <w:p w:rsidR="00FF0C08" w:rsidRDefault="00FF0C08" w:rsidP="00EE345F">
            <w:pPr>
              <w:jc w:val="center"/>
            </w:pPr>
          </w:p>
        </w:tc>
        <w:tc>
          <w:tcPr>
            <w:tcW w:w="5449" w:type="dxa"/>
          </w:tcPr>
          <w:p w:rsidR="00FF0C08" w:rsidRDefault="00FF0C08" w:rsidP="00093D35">
            <w:r>
              <w:t>Annual Report 2016/17</w:t>
            </w:r>
          </w:p>
        </w:tc>
        <w:tc>
          <w:tcPr>
            <w:tcW w:w="1933" w:type="dxa"/>
            <w:shd w:val="clear" w:color="auto" w:fill="FFC000"/>
          </w:tcPr>
          <w:p w:rsidR="00FF0C08" w:rsidRDefault="00FF0C08" w:rsidP="00093D35">
            <w:r w:rsidRPr="00FF0C08">
              <w:t>Was scheduled for June but deferred to July due to heavy June agenda</w:t>
            </w:r>
          </w:p>
        </w:tc>
      </w:tr>
      <w:tr w:rsidR="00DD2AE3" w:rsidTr="005A6CA3">
        <w:tc>
          <w:tcPr>
            <w:tcW w:w="1634" w:type="dxa"/>
            <w:vMerge/>
          </w:tcPr>
          <w:p w:rsidR="00DD2AE3" w:rsidRDefault="00DD2AE3" w:rsidP="00EE345F">
            <w:pPr>
              <w:jc w:val="center"/>
            </w:pPr>
          </w:p>
        </w:tc>
        <w:tc>
          <w:tcPr>
            <w:tcW w:w="5449" w:type="dxa"/>
          </w:tcPr>
          <w:p w:rsidR="00DD2AE3" w:rsidRDefault="00DD2AE3" w:rsidP="00093D35">
            <w:r>
              <w:t>Fees and Charges</w:t>
            </w:r>
          </w:p>
        </w:tc>
        <w:tc>
          <w:tcPr>
            <w:tcW w:w="1933" w:type="dxa"/>
            <w:shd w:val="clear" w:color="auto" w:fill="92D050"/>
          </w:tcPr>
          <w:p w:rsidR="00DD2AE3" w:rsidRDefault="00DD2AE3" w:rsidP="00093D35"/>
        </w:tc>
      </w:tr>
      <w:tr w:rsidR="00DD2AE3" w:rsidTr="005A6CA3">
        <w:tc>
          <w:tcPr>
            <w:tcW w:w="1634" w:type="dxa"/>
            <w:vMerge/>
          </w:tcPr>
          <w:p w:rsidR="00DD2AE3" w:rsidRDefault="00DD2AE3" w:rsidP="00EE345F">
            <w:pPr>
              <w:jc w:val="center"/>
            </w:pPr>
          </w:p>
        </w:tc>
        <w:tc>
          <w:tcPr>
            <w:tcW w:w="5449" w:type="dxa"/>
          </w:tcPr>
          <w:p w:rsidR="00DD2AE3" w:rsidRDefault="00DD2AE3" w:rsidP="00093D35">
            <w:r>
              <w:t>Equalities Act 2010 / wheelchair users</w:t>
            </w:r>
          </w:p>
        </w:tc>
        <w:tc>
          <w:tcPr>
            <w:tcW w:w="1933" w:type="dxa"/>
            <w:shd w:val="clear" w:color="auto" w:fill="92D050"/>
          </w:tcPr>
          <w:p w:rsidR="00DD2AE3" w:rsidRDefault="00DD2AE3" w:rsidP="00093D35"/>
          <w:p w:rsidR="00DD2AE3" w:rsidRDefault="00DD2AE3" w:rsidP="00093D35"/>
        </w:tc>
      </w:tr>
      <w:tr w:rsidR="00DD2AE3" w:rsidTr="005A6CA3">
        <w:tc>
          <w:tcPr>
            <w:tcW w:w="1634" w:type="dxa"/>
            <w:vMerge/>
          </w:tcPr>
          <w:p w:rsidR="00DD2AE3" w:rsidRDefault="00DD2AE3" w:rsidP="00EE345F">
            <w:pPr>
              <w:jc w:val="center"/>
            </w:pPr>
          </w:p>
        </w:tc>
        <w:tc>
          <w:tcPr>
            <w:tcW w:w="5449" w:type="dxa"/>
          </w:tcPr>
          <w:p w:rsidR="00DD2AE3" w:rsidRDefault="00DD2AE3" w:rsidP="00093D35">
            <w:r>
              <w:t>Carriage of Assistance Dogs</w:t>
            </w:r>
          </w:p>
        </w:tc>
        <w:tc>
          <w:tcPr>
            <w:tcW w:w="1933" w:type="dxa"/>
            <w:shd w:val="clear" w:color="auto" w:fill="92D050"/>
          </w:tcPr>
          <w:p w:rsidR="00DD2AE3" w:rsidRDefault="00DD2AE3" w:rsidP="00093D35"/>
        </w:tc>
      </w:tr>
      <w:tr w:rsidR="00DD2AE3" w:rsidTr="005A6CA3">
        <w:tc>
          <w:tcPr>
            <w:tcW w:w="1634" w:type="dxa"/>
            <w:vMerge/>
          </w:tcPr>
          <w:p w:rsidR="00DD2AE3" w:rsidRDefault="00DD2AE3" w:rsidP="00EE345F">
            <w:pPr>
              <w:jc w:val="center"/>
            </w:pPr>
          </w:p>
        </w:tc>
        <w:tc>
          <w:tcPr>
            <w:tcW w:w="5449" w:type="dxa"/>
          </w:tcPr>
          <w:p w:rsidR="00DD2AE3" w:rsidRDefault="00DD2AE3" w:rsidP="00093D35">
            <w:r>
              <w:t>Forward Plan</w:t>
            </w:r>
          </w:p>
        </w:tc>
        <w:tc>
          <w:tcPr>
            <w:tcW w:w="1933" w:type="dxa"/>
            <w:shd w:val="clear" w:color="auto" w:fill="92D050"/>
          </w:tcPr>
          <w:p w:rsidR="00DD2AE3" w:rsidRDefault="00DD2AE3" w:rsidP="00093D35"/>
        </w:tc>
      </w:tr>
      <w:tr w:rsidR="00DD2AE3" w:rsidTr="00FF0C08">
        <w:tc>
          <w:tcPr>
            <w:tcW w:w="1634" w:type="dxa"/>
            <w:vMerge/>
          </w:tcPr>
          <w:p w:rsidR="00DD2AE3" w:rsidRDefault="00DD2AE3" w:rsidP="00EE345F">
            <w:pPr>
              <w:jc w:val="center"/>
            </w:pPr>
          </w:p>
        </w:tc>
        <w:tc>
          <w:tcPr>
            <w:tcW w:w="5449" w:type="dxa"/>
          </w:tcPr>
          <w:p w:rsidR="00DD2AE3" w:rsidRDefault="00DD2AE3" w:rsidP="00093D35">
            <w:r>
              <w:t>Final Annual Report for 2016/17 activities</w:t>
            </w:r>
          </w:p>
        </w:tc>
        <w:tc>
          <w:tcPr>
            <w:tcW w:w="1933" w:type="dxa"/>
            <w:shd w:val="clear" w:color="auto" w:fill="FFC000"/>
          </w:tcPr>
          <w:p w:rsidR="00DD2AE3" w:rsidRDefault="00FF0C08" w:rsidP="00FF0C08">
            <w:r>
              <w:t xml:space="preserve">Was scheduled for June but deferred to July due to heavy June agenda </w:t>
            </w:r>
          </w:p>
        </w:tc>
      </w:tr>
      <w:tr w:rsidR="00DD2AE3" w:rsidTr="00382413">
        <w:tc>
          <w:tcPr>
            <w:tcW w:w="1634" w:type="dxa"/>
            <w:vMerge/>
          </w:tcPr>
          <w:p w:rsidR="00DD2AE3" w:rsidRDefault="00DD2AE3" w:rsidP="00EE345F">
            <w:pPr>
              <w:jc w:val="center"/>
            </w:pPr>
          </w:p>
        </w:tc>
        <w:tc>
          <w:tcPr>
            <w:tcW w:w="5449" w:type="dxa"/>
          </w:tcPr>
          <w:p w:rsidR="00DD2AE3" w:rsidRPr="00BC16A6" w:rsidRDefault="00DD2AE3" w:rsidP="00093D35">
            <w:r w:rsidRPr="00093D35">
              <w:t>Draft proposals – operator accreditation scheme</w:t>
            </w:r>
          </w:p>
        </w:tc>
        <w:tc>
          <w:tcPr>
            <w:tcW w:w="1933" w:type="dxa"/>
            <w:shd w:val="clear" w:color="auto" w:fill="FF0000"/>
          </w:tcPr>
          <w:p w:rsidR="00DD2AE3" w:rsidRPr="00BC16A6" w:rsidRDefault="00DD2AE3" w:rsidP="00093D35">
            <w:r w:rsidRPr="003813CC">
              <w:t>Deferred</w:t>
            </w:r>
            <w:r>
              <w:t xml:space="preserve"> to March 18 </w:t>
            </w:r>
          </w:p>
        </w:tc>
      </w:tr>
      <w:tr w:rsidR="00DD2AE3" w:rsidTr="005A6CA3">
        <w:tc>
          <w:tcPr>
            <w:tcW w:w="1634" w:type="dxa"/>
            <w:vMerge/>
          </w:tcPr>
          <w:p w:rsidR="00DD2AE3" w:rsidRDefault="00DD2AE3" w:rsidP="00EE345F">
            <w:pPr>
              <w:jc w:val="center"/>
            </w:pPr>
          </w:p>
        </w:tc>
        <w:tc>
          <w:tcPr>
            <w:tcW w:w="5449" w:type="dxa"/>
          </w:tcPr>
          <w:p w:rsidR="00DD2AE3" w:rsidRPr="00BC16A6" w:rsidRDefault="00DD2AE3" w:rsidP="00093D35">
            <w:r>
              <w:t>Taxi and Private Hire Licensing Enforcement P</w:t>
            </w:r>
            <w:r w:rsidRPr="00DA183B">
              <w:t>olicy</w:t>
            </w:r>
            <w:r>
              <w:t xml:space="preserve"> - review</w:t>
            </w:r>
          </w:p>
        </w:tc>
        <w:tc>
          <w:tcPr>
            <w:tcW w:w="1933" w:type="dxa"/>
            <w:shd w:val="clear" w:color="auto" w:fill="92D050"/>
          </w:tcPr>
          <w:p w:rsidR="00DD2AE3" w:rsidRPr="00BC16A6" w:rsidRDefault="00DD2AE3" w:rsidP="00093D35">
            <w:r>
              <w:t>Brought forward from July</w:t>
            </w:r>
          </w:p>
        </w:tc>
      </w:tr>
      <w:tr w:rsidR="00DD2AE3" w:rsidTr="00FF0C08">
        <w:tc>
          <w:tcPr>
            <w:tcW w:w="1634" w:type="dxa"/>
            <w:vMerge/>
          </w:tcPr>
          <w:p w:rsidR="00DD2AE3" w:rsidRDefault="00DD2AE3" w:rsidP="00EE345F">
            <w:pPr>
              <w:jc w:val="center"/>
            </w:pPr>
          </w:p>
        </w:tc>
        <w:tc>
          <w:tcPr>
            <w:tcW w:w="5449" w:type="dxa"/>
          </w:tcPr>
          <w:p w:rsidR="00DD2AE3" w:rsidRDefault="00DD2AE3" w:rsidP="00093D35">
            <w:r w:rsidRPr="00434E48">
              <w:t>Uber</w:t>
            </w:r>
            <w:r>
              <w:t xml:space="preserve"> / out of town drivers</w:t>
            </w:r>
          </w:p>
        </w:tc>
        <w:tc>
          <w:tcPr>
            <w:tcW w:w="1933" w:type="dxa"/>
            <w:shd w:val="clear" w:color="auto" w:fill="FFC000"/>
          </w:tcPr>
          <w:p w:rsidR="00DD2AE3" w:rsidRPr="00BC16A6" w:rsidRDefault="00FF0C08" w:rsidP="00093D35">
            <w:r w:rsidRPr="00FF0C08">
              <w:t>Was scheduled for June but deferred to July due to heavy June agenda</w:t>
            </w:r>
          </w:p>
        </w:tc>
      </w:tr>
      <w:tr w:rsidR="00DD2AE3" w:rsidTr="005A6CA3">
        <w:tc>
          <w:tcPr>
            <w:tcW w:w="1634" w:type="dxa"/>
            <w:vMerge/>
          </w:tcPr>
          <w:p w:rsidR="00DD2AE3" w:rsidRDefault="00DD2AE3" w:rsidP="00EE345F">
            <w:pPr>
              <w:jc w:val="center"/>
            </w:pPr>
          </w:p>
        </w:tc>
        <w:tc>
          <w:tcPr>
            <w:tcW w:w="5449" w:type="dxa"/>
          </w:tcPr>
          <w:p w:rsidR="00DD2AE3" w:rsidRPr="00434E48" w:rsidRDefault="00DD2AE3" w:rsidP="00093D35">
            <w:r w:rsidRPr="00434E48">
              <w:t>Performance data</w:t>
            </w:r>
          </w:p>
        </w:tc>
        <w:tc>
          <w:tcPr>
            <w:tcW w:w="1933" w:type="dxa"/>
            <w:shd w:val="clear" w:color="auto" w:fill="92D050"/>
          </w:tcPr>
          <w:p w:rsidR="00DD2AE3" w:rsidRPr="00BC16A6" w:rsidRDefault="00DD2AE3" w:rsidP="00093D35"/>
        </w:tc>
      </w:tr>
      <w:tr w:rsidR="00DD2AE3" w:rsidTr="00382413">
        <w:tc>
          <w:tcPr>
            <w:tcW w:w="1634" w:type="dxa"/>
            <w:vMerge/>
          </w:tcPr>
          <w:p w:rsidR="00DD2AE3" w:rsidRDefault="00DD2AE3" w:rsidP="00EE345F">
            <w:pPr>
              <w:jc w:val="center"/>
            </w:pPr>
          </w:p>
        </w:tc>
        <w:tc>
          <w:tcPr>
            <w:tcW w:w="5449" w:type="dxa"/>
          </w:tcPr>
          <w:p w:rsidR="00DD2AE3" w:rsidRPr="00434E48" w:rsidRDefault="00DD2AE3" w:rsidP="00093D35">
            <w:r>
              <w:t>Modified Vehicles</w:t>
            </w:r>
          </w:p>
        </w:tc>
        <w:tc>
          <w:tcPr>
            <w:tcW w:w="1933" w:type="dxa"/>
            <w:shd w:val="clear" w:color="auto" w:fill="70AD47" w:themeFill="accent6"/>
          </w:tcPr>
          <w:p w:rsidR="00DD2AE3" w:rsidRPr="00BC16A6" w:rsidRDefault="00DD2AE3" w:rsidP="00093D35"/>
        </w:tc>
      </w:tr>
      <w:tr w:rsidR="00FF0C08" w:rsidTr="00FF0C08">
        <w:tc>
          <w:tcPr>
            <w:tcW w:w="1634" w:type="dxa"/>
            <w:vMerge/>
          </w:tcPr>
          <w:p w:rsidR="00FF0C08" w:rsidRDefault="00FF0C08" w:rsidP="00EE345F">
            <w:pPr>
              <w:jc w:val="center"/>
            </w:pPr>
          </w:p>
        </w:tc>
        <w:tc>
          <w:tcPr>
            <w:tcW w:w="5449" w:type="dxa"/>
          </w:tcPr>
          <w:p w:rsidR="00FF0C08" w:rsidRDefault="00FF0C08" w:rsidP="00093D35">
            <w:r>
              <w:t>Licensing Act updates</w:t>
            </w:r>
          </w:p>
        </w:tc>
        <w:tc>
          <w:tcPr>
            <w:tcW w:w="1933" w:type="dxa"/>
            <w:shd w:val="clear" w:color="auto" w:fill="FFC000"/>
          </w:tcPr>
          <w:p w:rsidR="00FF0C08" w:rsidRPr="00FF0C08" w:rsidRDefault="00FF0C08" w:rsidP="00093D35">
            <w:r w:rsidRPr="00FF0C08">
              <w:t>Was scheduled for June but deferred to July due to heavy June agenda</w:t>
            </w:r>
          </w:p>
        </w:tc>
      </w:tr>
      <w:tr w:rsidR="00DD2AE3" w:rsidTr="00FF0C08">
        <w:tc>
          <w:tcPr>
            <w:tcW w:w="1634" w:type="dxa"/>
            <w:vMerge/>
          </w:tcPr>
          <w:p w:rsidR="00DD2AE3" w:rsidRDefault="00DD2AE3" w:rsidP="00EE345F">
            <w:pPr>
              <w:jc w:val="center"/>
            </w:pPr>
          </w:p>
        </w:tc>
        <w:tc>
          <w:tcPr>
            <w:tcW w:w="5449" w:type="dxa"/>
          </w:tcPr>
          <w:p w:rsidR="00DD2AE3" w:rsidRPr="00434E48" w:rsidRDefault="00DD2AE3" w:rsidP="00093D35">
            <w:r>
              <w:t>Member Training</w:t>
            </w:r>
          </w:p>
        </w:tc>
        <w:tc>
          <w:tcPr>
            <w:tcW w:w="1933" w:type="dxa"/>
            <w:shd w:val="clear" w:color="auto" w:fill="FFC000"/>
          </w:tcPr>
          <w:p w:rsidR="00DD2AE3" w:rsidRPr="00BC16A6" w:rsidRDefault="00FF0C08" w:rsidP="00093D35">
            <w:r w:rsidRPr="00FF0C08">
              <w:t>Was scheduled for June but deferred to July due to heavy June agenda</w:t>
            </w:r>
          </w:p>
        </w:tc>
      </w:tr>
      <w:tr w:rsidR="00DD2AE3" w:rsidTr="00A04C01">
        <w:tc>
          <w:tcPr>
            <w:tcW w:w="1634" w:type="dxa"/>
            <w:vMerge/>
          </w:tcPr>
          <w:p w:rsidR="00DD2AE3" w:rsidRDefault="00DD2AE3" w:rsidP="00EE345F">
            <w:pPr>
              <w:jc w:val="center"/>
            </w:pPr>
          </w:p>
        </w:tc>
        <w:tc>
          <w:tcPr>
            <w:tcW w:w="5449" w:type="dxa"/>
          </w:tcPr>
          <w:p w:rsidR="00DD2AE3" w:rsidRDefault="00DD2AE3" w:rsidP="00093D35">
            <w:r>
              <w:t>Review of Constitution</w:t>
            </w:r>
          </w:p>
        </w:tc>
        <w:tc>
          <w:tcPr>
            <w:tcW w:w="1933" w:type="dxa"/>
            <w:shd w:val="clear" w:color="auto" w:fill="FFC000" w:themeFill="accent4"/>
          </w:tcPr>
          <w:p w:rsidR="00DD2AE3" w:rsidRPr="00BC16A6" w:rsidRDefault="00A04C01" w:rsidP="00093D35">
            <w:r>
              <w:t>Deferred for further consideration</w:t>
            </w:r>
          </w:p>
        </w:tc>
      </w:tr>
      <w:tr w:rsidR="005A6CA3" w:rsidTr="005A6CA3">
        <w:tc>
          <w:tcPr>
            <w:tcW w:w="1634" w:type="dxa"/>
            <w:vMerge w:val="restart"/>
            <w:tcBorders>
              <w:top w:val="single" w:sz="4" w:space="0" w:color="auto"/>
            </w:tcBorders>
          </w:tcPr>
          <w:p w:rsidR="005A6CA3" w:rsidRDefault="005A6CA3" w:rsidP="00EE345F">
            <w:pPr>
              <w:jc w:val="center"/>
            </w:pPr>
            <w:r w:rsidRPr="00A04C01">
              <w:t>11 July 2017</w:t>
            </w:r>
          </w:p>
          <w:p w:rsidR="005A6CA3" w:rsidRDefault="005A6CA3" w:rsidP="00EE345F">
            <w:pPr>
              <w:jc w:val="center"/>
            </w:pPr>
          </w:p>
          <w:p w:rsidR="005A6CA3" w:rsidRDefault="005A6CA3" w:rsidP="00EE345F">
            <w:pPr>
              <w:jc w:val="center"/>
            </w:pPr>
          </w:p>
        </w:tc>
        <w:tc>
          <w:tcPr>
            <w:tcW w:w="5449" w:type="dxa"/>
          </w:tcPr>
          <w:p w:rsidR="005A6CA3" w:rsidRDefault="005A6CA3" w:rsidP="00093D35">
            <w:r w:rsidRPr="005A6CA3">
              <w:t>Annual Report</w:t>
            </w:r>
          </w:p>
        </w:tc>
        <w:tc>
          <w:tcPr>
            <w:tcW w:w="1933" w:type="dxa"/>
            <w:shd w:val="clear" w:color="auto" w:fill="92D050"/>
          </w:tcPr>
          <w:p w:rsidR="005A6CA3" w:rsidRPr="00BC16A6" w:rsidRDefault="005A6CA3" w:rsidP="00093D35"/>
        </w:tc>
      </w:tr>
      <w:tr w:rsidR="005A6CA3" w:rsidTr="006F6345">
        <w:trPr>
          <w:trHeight w:val="547"/>
        </w:trPr>
        <w:tc>
          <w:tcPr>
            <w:tcW w:w="1634" w:type="dxa"/>
            <w:vMerge/>
          </w:tcPr>
          <w:p w:rsidR="005A6CA3" w:rsidRDefault="005A6CA3" w:rsidP="00EE345F">
            <w:pPr>
              <w:jc w:val="center"/>
            </w:pPr>
          </w:p>
        </w:tc>
        <w:tc>
          <w:tcPr>
            <w:tcW w:w="5449" w:type="dxa"/>
          </w:tcPr>
          <w:p w:rsidR="005A6CA3" w:rsidRPr="00BC16A6" w:rsidRDefault="005A6CA3" w:rsidP="00093D35">
            <w:r w:rsidRPr="005A6CA3">
              <w:t>Annual Review of Hackney Carriage and Private Hire Licensing Policy</w:t>
            </w:r>
          </w:p>
        </w:tc>
        <w:tc>
          <w:tcPr>
            <w:tcW w:w="1933" w:type="dxa"/>
            <w:shd w:val="clear" w:color="auto" w:fill="92D050"/>
          </w:tcPr>
          <w:p w:rsidR="005A6CA3" w:rsidRPr="00BC16A6" w:rsidRDefault="005A6CA3" w:rsidP="00093D35">
            <w:r w:rsidRPr="005A6CA3">
              <w:t>Completed in June</w:t>
            </w:r>
          </w:p>
        </w:tc>
      </w:tr>
      <w:tr w:rsidR="005A6CA3" w:rsidTr="005A6CA3">
        <w:tc>
          <w:tcPr>
            <w:tcW w:w="1634" w:type="dxa"/>
            <w:vMerge/>
          </w:tcPr>
          <w:p w:rsidR="005A6CA3" w:rsidRDefault="005A6CA3" w:rsidP="00EE345F">
            <w:pPr>
              <w:jc w:val="center"/>
            </w:pPr>
          </w:p>
        </w:tc>
        <w:tc>
          <w:tcPr>
            <w:tcW w:w="5449" w:type="dxa"/>
          </w:tcPr>
          <w:p w:rsidR="005A6CA3" w:rsidRDefault="005A6CA3" w:rsidP="00093D35">
            <w:r w:rsidRPr="00093D35">
              <w:t>Quarterly review of Implementation Plan</w:t>
            </w:r>
          </w:p>
        </w:tc>
        <w:tc>
          <w:tcPr>
            <w:tcW w:w="1933" w:type="dxa"/>
            <w:shd w:val="clear" w:color="auto" w:fill="92D050"/>
          </w:tcPr>
          <w:p w:rsidR="005A6CA3" w:rsidRDefault="005A6CA3" w:rsidP="00093D35"/>
        </w:tc>
      </w:tr>
      <w:tr w:rsidR="005A6CA3" w:rsidTr="005A6CA3">
        <w:tc>
          <w:tcPr>
            <w:tcW w:w="1634" w:type="dxa"/>
            <w:vMerge/>
          </w:tcPr>
          <w:p w:rsidR="005A6CA3" w:rsidRDefault="005A6CA3" w:rsidP="00EE345F">
            <w:pPr>
              <w:jc w:val="center"/>
            </w:pPr>
          </w:p>
        </w:tc>
        <w:tc>
          <w:tcPr>
            <w:tcW w:w="5449" w:type="dxa"/>
          </w:tcPr>
          <w:p w:rsidR="005A6CA3" w:rsidRPr="00093D35" w:rsidRDefault="005A6CA3" w:rsidP="00093D35">
            <w:r>
              <w:t>Member Training Plan</w:t>
            </w:r>
          </w:p>
        </w:tc>
        <w:tc>
          <w:tcPr>
            <w:tcW w:w="1933" w:type="dxa"/>
            <w:shd w:val="clear" w:color="auto" w:fill="92D050"/>
          </w:tcPr>
          <w:p w:rsidR="005A6CA3" w:rsidRDefault="005A6CA3" w:rsidP="00093D35"/>
        </w:tc>
      </w:tr>
      <w:tr w:rsidR="005A6CA3" w:rsidTr="005A6CA3">
        <w:tc>
          <w:tcPr>
            <w:tcW w:w="1634" w:type="dxa"/>
            <w:vMerge/>
          </w:tcPr>
          <w:p w:rsidR="005A6CA3" w:rsidRDefault="005A6CA3" w:rsidP="00EE345F">
            <w:pPr>
              <w:jc w:val="center"/>
            </w:pPr>
          </w:p>
        </w:tc>
        <w:tc>
          <w:tcPr>
            <w:tcW w:w="5449" w:type="dxa"/>
          </w:tcPr>
          <w:p w:rsidR="005A6CA3" w:rsidRDefault="005A6CA3" w:rsidP="00093D35">
            <w:r w:rsidRPr="00A04C01">
              <w:t>Uber / out of town drivers</w:t>
            </w:r>
          </w:p>
        </w:tc>
        <w:tc>
          <w:tcPr>
            <w:tcW w:w="1933" w:type="dxa"/>
            <w:shd w:val="clear" w:color="auto" w:fill="92D050"/>
          </w:tcPr>
          <w:p w:rsidR="005A6CA3" w:rsidRDefault="005A6CA3" w:rsidP="00093D35"/>
        </w:tc>
      </w:tr>
      <w:tr w:rsidR="005A6CA3" w:rsidTr="005A6CA3">
        <w:tc>
          <w:tcPr>
            <w:tcW w:w="1634" w:type="dxa"/>
            <w:vMerge/>
          </w:tcPr>
          <w:p w:rsidR="005A6CA3" w:rsidRDefault="005A6CA3" w:rsidP="00EE345F">
            <w:pPr>
              <w:jc w:val="center"/>
            </w:pPr>
          </w:p>
        </w:tc>
        <w:tc>
          <w:tcPr>
            <w:tcW w:w="5449" w:type="dxa"/>
          </w:tcPr>
          <w:p w:rsidR="005A6CA3" w:rsidRPr="00A04C01" w:rsidRDefault="005A6CA3" w:rsidP="00093D35">
            <w:r w:rsidRPr="00A04C01">
              <w:t>Performance data</w:t>
            </w:r>
          </w:p>
        </w:tc>
        <w:tc>
          <w:tcPr>
            <w:tcW w:w="1933" w:type="dxa"/>
            <w:shd w:val="clear" w:color="auto" w:fill="92D050"/>
          </w:tcPr>
          <w:p w:rsidR="005A6CA3" w:rsidRDefault="005A6CA3" w:rsidP="00093D35"/>
        </w:tc>
      </w:tr>
      <w:tr w:rsidR="005A6CA3" w:rsidTr="005A6CA3">
        <w:tc>
          <w:tcPr>
            <w:tcW w:w="1634" w:type="dxa"/>
            <w:vMerge/>
          </w:tcPr>
          <w:p w:rsidR="005A6CA3" w:rsidRDefault="005A6CA3" w:rsidP="00EE345F">
            <w:pPr>
              <w:jc w:val="center"/>
            </w:pPr>
          </w:p>
        </w:tc>
        <w:tc>
          <w:tcPr>
            <w:tcW w:w="5449" w:type="dxa"/>
          </w:tcPr>
          <w:p w:rsidR="005A6CA3" w:rsidRPr="00A04C01" w:rsidRDefault="005A6CA3" w:rsidP="00093D35">
            <w:r>
              <w:t>Safeguarding training</w:t>
            </w:r>
          </w:p>
        </w:tc>
        <w:tc>
          <w:tcPr>
            <w:tcW w:w="1933" w:type="dxa"/>
            <w:shd w:val="clear" w:color="auto" w:fill="92D050"/>
          </w:tcPr>
          <w:p w:rsidR="005A6CA3" w:rsidRDefault="005A6CA3" w:rsidP="00093D35"/>
        </w:tc>
      </w:tr>
      <w:tr w:rsidR="00B44F7E" w:rsidTr="005A6CA3">
        <w:tc>
          <w:tcPr>
            <w:tcW w:w="1634" w:type="dxa"/>
            <w:vMerge w:val="restart"/>
          </w:tcPr>
          <w:p w:rsidR="00B44F7E" w:rsidRDefault="00B44F7E" w:rsidP="00EE345F">
            <w:pPr>
              <w:jc w:val="center"/>
            </w:pPr>
            <w:r>
              <w:t>19 September 2017</w:t>
            </w:r>
          </w:p>
        </w:tc>
        <w:tc>
          <w:tcPr>
            <w:tcW w:w="5449" w:type="dxa"/>
          </w:tcPr>
          <w:p w:rsidR="00B44F7E" w:rsidRDefault="00B44F7E" w:rsidP="00A21A7A">
            <w:r>
              <w:t>Quarterly review of Implementation Plan</w:t>
            </w:r>
          </w:p>
        </w:tc>
        <w:tc>
          <w:tcPr>
            <w:tcW w:w="1933" w:type="dxa"/>
            <w:shd w:val="clear" w:color="auto" w:fill="92D050"/>
          </w:tcPr>
          <w:p w:rsidR="00B44F7E" w:rsidRDefault="00B44F7E" w:rsidP="00093D35"/>
        </w:tc>
      </w:tr>
      <w:tr w:rsidR="00B44F7E" w:rsidTr="00DF1967">
        <w:tc>
          <w:tcPr>
            <w:tcW w:w="1634" w:type="dxa"/>
            <w:vMerge/>
          </w:tcPr>
          <w:p w:rsidR="00B44F7E" w:rsidRDefault="00B44F7E" w:rsidP="00EE345F">
            <w:pPr>
              <w:jc w:val="center"/>
            </w:pPr>
          </w:p>
        </w:tc>
        <w:tc>
          <w:tcPr>
            <w:tcW w:w="5449" w:type="dxa"/>
          </w:tcPr>
          <w:p w:rsidR="00B44F7E" w:rsidRPr="008A07C0" w:rsidRDefault="00B44F7E" w:rsidP="00A21A7A">
            <w:r w:rsidRPr="00A21A7A">
              <w:t>Report on consultation / next steps - operator accreditation scheme</w:t>
            </w:r>
          </w:p>
        </w:tc>
        <w:tc>
          <w:tcPr>
            <w:tcW w:w="1933" w:type="dxa"/>
            <w:shd w:val="clear" w:color="auto" w:fill="FF0000"/>
          </w:tcPr>
          <w:p w:rsidR="00B44F7E" w:rsidRPr="008A07C0" w:rsidRDefault="00B44F7E" w:rsidP="00093D35">
            <w:r w:rsidRPr="00E44B11">
              <w:t>Deferred to March 18</w:t>
            </w:r>
          </w:p>
        </w:tc>
      </w:tr>
      <w:tr w:rsidR="00B44F7E" w:rsidTr="005A6CA3">
        <w:tc>
          <w:tcPr>
            <w:tcW w:w="1634" w:type="dxa"/>
            <w:vMerge/>
          </w:tcPr>
          <w:p w:rsidR="00B44F7E" w:rsidRDefault="00B44F7E" w:rsidP="00EE345F">
            <w:pPr>
              <w:jc w:val="center"/>
            </w:pPr>
          </w:p>
        </w:tc>
        <w:tc>
          <w:tcPr>
            <w:tcW w:w="5449" w:type="dxa"/>
          </w:tcPr>
          <w:p w:rsidR="00B44F7E" w:rsidRPr="008A07C0" w:rsidRDefault="00B44F7E" w:rsidP="00A21A7A">
            <w:r>
              <w:t>Forward Plan – mid-year review</w:t>
            </w:r>
          </w:p>
        </w:tc>
        <w:tc>
          <w:tcPr>
            <w:tcW w:w="1933" w:type="dxa"/>
            <w:shd w:val="clear" w:color="auto" w:fill="92D050"/>
          </w:tcPr>
          <w:p w:rsidR="00B44F7E" w:rsidRPr="008A07C0" w:rsidRDefault="00B44F7E" w:rsidP="00093D35"/>
        </w:tc>
      </w:tr>
      <w:tr w:rsidR="00B44F7E" w:rsidTr="005A6CA3">
        <w:tc>
          <w:tcPr>
            <w:tcW w:w="1634" w:type="dxa"/>
            <w:vMerge/>
          </w:tcPr>
          <w:p w:rsidR="00B44F7E" w:rsidRDefault="00B44F7E" w:rsidP="00EE345F">
            <w:pPr>
              <w:jc w:val="center"/>
            </w:pPr>
          </w:p>
        </w:tc>
        <w:tc>
          <w:tcPr>
            <w:tcW w:w="5449" w:type="dxa"/>
          </w:tcPr>
          <w:p w:rsidR="00B44F7E" w:rsidRDefault="00B44F7E" w:rsidP="00A21A7A">
            <w:r w:rsidRPr="00E44B11">
              <w:t>Review of Constitution</w:t>
            </w:r>
          </w:p>
        </w:tc>
        <w:tc>
          <w:tcPr>
            <w:tcW w:w="1933" w:type="dxa"/>
            <w:shd w:val="clear" w:color="auto" w:fill="92D050"/>
          </w:tcPr>
          <w:p w:rsidR="00B44F7E" w:rsidRPr="008A07C0" w:rsidRDefault="00B44F7E" w:rsidP="00093D35"/>
        </w:tc>
      </w:tr>
      <w:tr w:rsidR="00B44F7E" w:rsidTr="005A6CA3">
        <w:tc>
          <w:tcPr>
            <w:tcW w:w="1634" w:type="dxa"/>
            <w:vMerge/>
          </w:tcPr>
          <w:p w:rsidR="00B44F7E" w:rsidRDefault="00B44F7E" w:rsidP="00EE345F">
            <w:pPr>
              <w:jc w:val="center"/>
            </w:pPr>
          </w:p>
        </w:tc>
        <w:tc>
          <w:tcPr>
            <w:tcW w:w="5449" w:type="dxa"/>
          </w:tcPr>
          <w:p w:rsidR="00B44F7E" w:rsidRDefault="00B44F7E" w:rsidP="00A21A7A">
            <w:r w:rsidRPr="00E44B11">
              <w:t>Performance data</w:t>
            </w:r>
          </w:p>
        </w:tc>
        <w:tc>
          <w:tcPr>
            <w:tcW w:w="1933" w:type="dxa"/>
            <w:shd w:val="clear" w:color="auto" w:fill="92D050"/>
          </w:tcPr>
          <w:p w:rsidR="00B44F7E" w:rsidRPr="008A07C0" w:rsidRDefault="00B44F7E" w:rsidP="00093D35"/>
        </w:tc>
      </w:tr>
      <w:tr w:rsidR="00B44F7E" w:rsidTr="005A6CA3">
        <w:tc>
          <w:tcPr>
            <w:tcW w:w="1634" w:type="dxa"/>
            <w:vMerge/>
          </w:tcPr>
          <w:p w:rsidR="00B44F7E" w:rsidRDefault="00B44F7E" w:rsidP="00EE345F">
            <w:pPr>
              <w:jc w:val="center"/>
            </w:pPr>
          </w:p>
        </w:tc>
        <w:tc>
          <w:tcPr>
            <w:tcW w:w="5449" w:type="dxa"/>
          </w:tcPr>
          <w:p w:rsidR="00B44F7E" w:rsidRPr="00E44B11" w:rsidRDefault="00B44F7E" w:rsidP="00A21A7A">
            <w:r>
              <w:t>Review of recent activities</w:t>
            </w:r>
          </w:p>
        </w:tc>
        <w:tc>
          <w:tcPr>
            <w:tcW w:w="1933" w:type="dxa"/>
            <w:shd w:val="clear" w:color="auto" w:fill="92D050"/>
          </w:tcPr>
          <w:p w:rsidR="00B44F7E" w:rsidRPr="008A07C0" w:rsidRDefault="00B44F7E" w:rsidP="00093D35"/>
        </w:tc>
      </w:tr>
      <w:tr w:rsidR="00B44F7E" w:rsidTr="005A6CA3">
        <w:tc>
          <w:tcPr>
            <w:tcW w:w="1634" w:type="dxa"/>
            <w:vMerge/>
          </w:tcPr>
          <w:p w:rsidR="00B44F7E" w:rsidRDefault="00B44F7E" w:rsidP="00EE345F">
            <w:pPr>
              <w:jc w:val="center"/>
            </w:pPr>
          </w:p>
        </w:tc>
        <w:tc>
          <w:tcPr>
            <w:tcW w:w="5449" w:type="dxa"/>
          </w:tcPr>
          <w:p w:rsidR="00B44F7E" w:rsidRDefault="00B44F7E" w:rsidP="00A21A7A">
            <w:r>
              <w:t>National campaign – out of town drivers</w:t>
            </w:r>
          </w:p>
        </w:tc>
        <w:tc>
          <w:tcPr>
            <w:tcW w:w="1933" w:type="dxa"/>
            <w:shd w:val="clear" w:color="auto" w:fill="92D050"/>
          </w:tcPr>
          <w:p w:rsidR="00B44F7E" w:rsidRPr="008A07C0" w:rsidRDefault="00B44F7E" w:rsidP="00093D35"/>
        </w:tc>
      </w:tr>
      <w:tr w:rsidR="0081642B" w:rsidTr="005A6CA3">
        <w:tc>
          <w:tcPr>
            <w:tcW w:w="1634" w:type="dxa"/>
            <w:vMerge w:val="restart"/>
          </w:tcPr>
          <w:p w:rsidR="0081642B" w:rsidRDefault="0081642B" w:rsidP="00EE345F">
            <w:pPr>
              <w:jc w:val="center"/>
            </w:pPr>
            <w:r>
              <w:t>17 October 2017</w:t>
            </w:r>
          </w:p>
        </w:tc>
        <w:tc>
          <w:tcPr>
            <w:tcW w:w="5449" w:type="dxa"/>
          </w:tcPr>
          <w:p w:rsidR="0081642B" w:rsidRDefault="0081642B" w:rsidP="00A21A7A">
            <w:r w:rsidRPr="008A07C0">
              <w:t>Quarterly review of Implementation Plan</w:t>
            </w:r>
          </w:p>
        </w:tc>
        <w:tc>
          <w:tcPr>
            <w:tcW w:w="1933" w:type="dxa"/>
            <w:shd w:val="clear" w:color="auto" w:fill="92D050"/>
          </w:tcPr>
          <w:p w:rsidR="0081642B" w:rsidRPr="008A07C0" w:rsidRDefault="005A6CA3" w:rsidP="00093D35">
            <w:r>
              <w:t>Presented in Sept</w:t>
            </w:r>
          </w:p>
        </w:tc>
      </w:tr>
      <w:tr w:rsidR="0081642B" w:rsidTr="005A6CA3">
        <w:tc>
          <w:tcPr>
            <w:tcW w:w="1634" w:type="dxa"/>
            <w:vMerge/>
          </w:tcPr>
          <w:p w:rsidR="0081642B" w:rsidRDefault="0081642B" w:rsidP="00EE345F">
            <w:pPr>
              <w:jc w:val="center"/>
            </w:pPr>
          </w:p>
        </w:tc>
        <w:tc>
          <w:tcPr>
            <w:tcW w:w="5449" w:type="dxa"/>
          </w:tcPr>
          <w:p w:rsidR="0081642B" w:rsidRPr="008A07C0" w:rsidRDefault="0081642B" w:rsidP="00A21A7A">
            <w:r>
              <w:t>Consultation outcome - wheelchairs</w:t>
            </w:r>
          </w:p>
        </w:tc>
        <w:tc>
          <w:tcPr>
            <w:tcW w:w="1933" w:type="dxa"/>
            <w:shd w:val="clear" w:color="auto" w:fill="92D050"/>
          </w:tcPr>
          <w:p w:rsidR="0081642B" w:rsidRPr="008A07C0" w:rsidRDefault="0081642B" w:rsidP="00093D35"/>
        </w:tc>
      </w:tr>
      <w:tr w:rsidR="0081642B" w:rsidTr="005A6CA3">
        <w:tc>
          <w:tcPr>
            <w:tcW w:w="1634" w:type="dxa"/>
            <w:vMerge/>
          </w:tcPr>
          <w:p w:rsidR="0081642B" w:rsidRDefault="0081642B" w:rsidP="00EE345F">
            <w:pPr>
              <w:jc w:val="center"/>
            </w:pPr>
          </w:p>
        </w:tc>
        <w:tc>
          <w:tcPr>
            <w:tcW w:w="5449" w:type="dxa"/>
          </w:tcPr>
          <w:p w:rsidR="0081642B" w:rsidRPr="008A07C0" w:rsidRDefault="0081642B" w:rsidP="00A21A7A">
            <w:r w:rsidRPr="0081642B">
              <w:t>Consultation outcome</w:t>
            </w:r>
            <w:r>
              <w:t xml:space="preserve"> – assistance dogs</w:t>
            </w:r>
          </w:p>
        </w:tc>
        <w:tc>
          <w:tcPr>
            <w:tcW w:w="1933" w:type="dxa"/>
            <w:shd w:val="clear" w:color="auto" w:fill="92D050"/>
          </w:tcPr>
          <w:p w:rsidR="0081642B" w:rsidRPr="008A07C0" w:rsidRDefault="0081642B" w:rsidP="00093D35"/>
        </w:tc>
      </w:tr>
      <w:tr w:rsidR="0081642B" w:rsidTr="005A6CA3">
        <w:tc>
          <w:tcPr>
            <w:tcW w:w="1634" w:type="dxa"/>
            <w:vMerge/>
          </w:tcPr>
          <w:p w:rsidR="0081642B" w:rsidRDefault="0081642B" w:rsidP="00EE345F">
            <w:pPr>
              <w:jc w:val="center"/>
            </w:pPr>
          </w:p>
        </w:tc>
        <w:tc>
          <w:tcPr>
            <w:tcW w:w="5449" w:type="dxa"/>
          </w:tcPr>
          <w:p w:rsidR="0081642B" w:rsidRPr="008A07C0" w:rsidRDefault="0081642B" w:rsidP="00A21A7A">
            <w:r w:rsidRPr="0081642B">
              <w:t>Consultation outcome</w:t>
            </w:r>
            <w:r>
              <w:t xml:space="preserve"> – modified vehicles</w:t>
            </w:r>
          </w:p>
        </w:tc>
        <w:tc>
          <w:tcPr>
            <w:tcW w:w="1933" w:type="dxa"/>
            <w:shd w:val="clear" w:color="auto" w:fill="92D050"/>
          </w:tcPr>
          <w:p w:rsidR="0081642B" w:rsidRPr="008A07C0" w:rsidRDefault="0081642B" w:rsidP="00093D35"/>
        </w:tc>
      </w:tr>
      <w:tr w:rsidR="0081642B" w:rsidTr="005A6CA3">
        <w:tc>
          <w:tcPr>
            <w:tcW w:w="1634" w:type="dxa"/>
            <w:vMerge/>
          </w:tcPr>
          <w:p w:rsidR="0081642B" w:rsidRDefault="0081642B" w:rsidP="00EE345F">
            <w:pPr>
              <w:jc w:val="center"/>
            </w:pPr>
          </w:p>
        </w:tc>
        <w:tc>
          <w:tcPr>
            <w:tcW w:w="5449" w:type="dxa"/>
          </w:tcPr>
          <w:p w:rsidR="0081642B" w:rsidRPr="008A07C0" w:rsidRDefault="0081642B" w:rsidP="00A21A7A">
            <w:r w:rsidRPr="0081642B">
              <w:t>Consultation outcome</w:t>
            </w:r>
            <w:r>
              <w:t xml:space="preserve"> – changes to Licensing Policy </w:t>
            </w:r>
          </w:p>
        </w:tc>
        <w:tc>
          <w:tcPr>
            <w:tcW w:w="1933" w:type="dxa"/>
            <w:shd w:val="clear" w:color="auto" w:fill="92D050"/>
          </w:tcPr>
          <w:p w:rsidR="0081642B" w:rsidRPr="008A07C0" w:rsidRDefault="0081642B" w:rsidP="00093D35"/>
        </w:tc>
      </w:tr>
      <w:tr w:rsidR="0081642B" w:rsidTr="005A6CA3">
        <w:tc>
          <w:tcPr>
            <w:tcW w:w="1634" w:type="dxa"/>
            <w:vMerge/>
          </w:tcPr>
          <w:p w:rsidR="0081642B" w:rsidRDefault="0081642B" w:rsidP="00EE345F">
            <w:pPr>
              <w:jc w:val="center"/>
            </w:pPr>
          </w:p>
        </w:tc>
        <w:tc>
          <w:tcPr>
            <w:tcW w:w="5449" w:type="dxa"/>
          </w:tcPr>
          <w:p w:rsidR="0081642B" w:rsidRPr="008A07C0" w:rsidRDefault="0081642B" w:rsidP="00A21A7A">
            <w:r w:rsidRPr="0081642B">
              <w:t>Consultation outcome</w:t>
            </w:r>
            <w:r>
              <w:t xml:space="preserve"> – Intended Use Policy</w:t>
            </w:r>
          </w:p>
        </w:tc>
        <w:tc>
          <w:tcPr>
            <w:tcW w:w="1933" w:type="dxa"/>
            <w:shd w:val="clear" w:color="auto" w:fill="92D050"/>
          </w:tcPr>
          <w:p w:rsidR="0081642B" w:rsidRPr="008A07C0" w:rsidRDefault="0081642B" w:rsidP="00093D35"/>
        </w:tc>
      </w:tr>
      <w:tr w:rsidR="0081642B" w:rsidTr="005A6CA3">
        <w:tc>
          <w:tcPr>
            <w:tcW w:w="1634" w:type="dxa"/>
            <w:vMerge/>
          </w:tcPr>
          <w:p w:rsidR="0081642B" w:rsidRDefault="0081642B" w:rsidP="00EE345F">
            <w:pPr>
              <w:jc w:val="center"/>
            </w:pPr>
          </w:p>
        </w:tc>
        <w:tc>
          <w:tcPr>
            <w:tcW w:w="5449" w:type="dxa"/>
          </w:tcPr>
          <w:p w:rsidR="0081642B" w:rsidRPr="008A07C0" w:rsidRDefault="0081642B" w:rsidP="00A21A7A">
            <w:r w:rsidRPr="0081642B">
              <w:t>Consultation outcome</w:t>
            </w:r>
            <w:r>
              <w:t xml:space="preserve"> – Safeguarding training</w:t>
            </w:r>
          </w:p>
        </w:tc>
        <w:tc>
          <w:tcPr>
            <w:tcW w:w="1933" w:type="dxa"/>
            <w:shd w:val="clear" w:color="auto" w:fill="92D050"/>
          </w:tcPr>
          <w:p w:rsidR="0081642B" w:rsidRPr="008A07C0" w:rsidRDefault="0081642B" w:rsidP="00093D35"/>
        </w:tc>
      </w:tr>
      <w:tr w:rsidR="004440B8" w:rsidTr="004440B8">
        <w:tc>
          <w:tcPr>
            <w:tcW w:w="1634" w:type="dxa"/>
            <w:vMerge w:val="restart"/>
          </w:tcPr>
          <w:p w:rsidR="004440B8" w:rsidRDefault="004440B8" w:rsidP="00EE345F">
            <w:pPr>
              <w:jc w:val="center"/>
            </w:pPr>
            <w:r>
              <w:t>28 November 2017</w:t>
            </w:r>
          </w:p>
        </w:tc>
        <w:tc>
          <w:tcPr>
            <w:tcW w:w="5449" w:type="dxa"/>
          </w:tcPr>
          <w:p w:rsidR="004440B8" w:rsidRDefault="004440B8" w:rsidP="00A21A7A">
            <w:r w:rsidRPr="00BC16A6">
              <w:t>Taxi Trade Forum</w:t>
            </w:r>
            <w:r>
              <w:t xml:space="preserve"> (held on 26 October)</w:t>
            </w:r>
          </w:p>
        </w:tc>
        <w:tc>
          <w:tcPr>
            <w:tcW w:w="1933" w:type="dxa"/>
            <w:shd w:val="clear" w:color="auto" w:fill="92D050"/>
          </w:tcPr>
          <w:p w:rsidR="004440B8" w:rsidRPr="00BC16A6" w:rsidRDefault="004440B8" w:rsidP="00093D35"/>
        </w:tc>
      </w:tr>
      <w:tr w:rsidR="004440B8" w:rsidTr="004440B8">
        <w:tc>
          <w:tcPr>
            <w:tcW w:w="1634" w:type="dxa"/>
            <w:vMerge/>
          </w:tcPr>
          <w:p w:rsidR="004440B8" w:rsidRDefault="004440B8" w:rsidP="00EE345F">
            <w:pPr>
              <w:jc w:val="center"/>
            </w:pPr>
          </w:p>
        </w:tc>
        <w:tc>
          <w:tcPr>
            <w:tcW w:w="5449" w:type="dxa"/>
          </w:tcPr>
          <w:p w:rsidR="004440B8" w:rsidRPr="00BC16A6" w:rsidRDefault="004440B8" w:rsidP="00A21A7A">
            <w:r>
              <w:t>Forward Plan</w:t>
            </w:r>
          </w:p>
        </w:tc>
        <w:tc>
          <w:tcPr>
            <w:tcW w:w="1933" w:type="dxa"/>
            <w:shd w:val="clear" w:color="auto" w:fill="92D050"/>
          </w:tcPr>
          <w:p w:rsidR="004440B8" w:rsidRPr="00BC16A6" w:rsidRDefault="004440B8" w:rsidP="00093D35"/>
        </w:tc>
      </w:tr>
      <w:tr w:rsidR="004440B8" w:rsidTr="004440B8">
        <w:tc>
          <w:tcPr>
            <w:tcW w:w="1634" w:type="dxa"/>
            <w:vMerge/>
          </w:tcPr>
          <w:p w:rsidR="004440B8" w:rsidRDefault="004440B8" w:rsidP="00EE345F">
            <w:pPr>
              <w:jc w:val="center"/>
            </w:pPr>
          </w:p>
        </w:tc>
        <w:tc>
          <w:tcPr>
            <w:tcW w:w="5449" w:type="dxa"/>
          </w:tcPr>
          <w:p w:rsidR="004440B8" w:rsidRDefault="004440B8" w:rsidP="00A21A7A">
            <w:r>
              <w:t>Mobile Homes Policy</w:t>
            </w:r>
          </w:p>
        </w:tc>
        <w:tc>
          <w:tcPr>
            <w:tcW w:w="1933" w:type="dxa"/>
            <w:shd w:val="clear" w:color="auto" w:fill="92D050"/>
          </w:tcPr>
          <w:p w:rsidR="004440B8" w:rsidRPr="00BC16A6" w:rsidRDefault="004440B8" w:rsidP="00093D35"/>
        </w:tc>
      </w:tr>
      <w:tr w:rsidR="004440B8" w:rsidTr="004440B8">
        <w:tc>
          <w:tcPr>
            <w:tcW w:w="1634" w:type="dxa"/>
            <w:vMerge/>
          </w:tcPr>
          <w:p w:rsidR="004440B8" w:rsidRDefault="004440B8" w:rsidP="00EE345F">
            <w:pPr>
              <w:jc w:val="center"/>
            </w:pPr>
          </w:p>
        </w:tc>
        <w:tc>
          <w:tcPr>
            <w:tcW w:w="5449" w:type="dxa"/>
          </w:tcPr>
          <w:p w:rsidR="004440B8" w:rsidRDefault="004440B8" w:rsidP="00A21A7A">
            <w:r>
              <w:t>Member training plan</w:t>
            </w:r>
          </w:p>
        </w:tc>
        <w:tc>
          <w:tcPr>
            <w:tcW w:w="1933" w:type="dxa"/>
            <w:shd w:val="clear" w:color="auto" w:fill="92D050"/>
          </w:tcPr>
          <w:p w:rsidR="004440B8" w:rsidRPr="00BC16A6" w:rsidRDefault="004440B8" w:rsidP="00093D35"/>
        </w:tc>
      </w:tr>
      <w:tr w:rsidR="00093D35" w:rsidTr="00A21A7A">
        <w:tc>
          <w:tcPr>
            <w:tcW w:w="1634" w:type="dxa"/>
            <w:tcBorders>
              <w:bottom w:val="nil"/>
            </w:tcBorders>
          </w:tcPr>
          <w:p w:rsidR="00093D35" w:rsidRDefault="00093D35" w:rsidP="00EE345F">
            <w:pPr>
              <w:jc w:val="center"/>
            </w:pPr>
            <w:r>
              <w:t>23 January 2018</w:t>
            </w:r>
          </w:p>
        </w:tc>
        <w:tc>
          <w:tcPr>
            <w:tcW w:w="5449" w:type="dxa"/>
          </w:tcPr>
          <w:p w:rsidR="00093D35" w:rsidRPr="00DA183B" w:rsidRDefault="00DA183B" w:rsidP="00A21A7A">
            <w:r w:rsidRPr="00DA183B">
              <w:t>Fees and Charges for 2018/19</w:t>
            </w:r>
            <w:r w:rsidR="008B187C">
              <w:t>*</w:t>
            </w:r>
          </w:p>
          <w:p w:rsidR="00093D35" w:rsidRDefault="00093D35" w:rsidP="00A21A7A"/>
        </w:tc>
        <w:tc>
          <w:tcPr>
            <w:tcW w:w="1933" w:type="dxa"/>
          </w:tcPr>
          <w:p w:rsidR="00093D35" w:rsidRPr="00093D35" w:rsidRDefault="00093D35" w:rsidP="00093D35">
            <w:pPr>
              <w:rPr>
                <w:color w:val="FF0000"/>
              </w:rPr>
            </w:pPr>
          </w:p>
        </w:tc>
      </w:tr>
      <w:tr w:rsidR="00A21A7A" w:rsidTr="00A21A7A">
        <w:tc>
          <w:tcPr>
            <w:tcW w:w="1634" w:type="dxa"/>
            <w:tcBorders>
              <w:top w:val="nil"/>
            </w:tcBorders>
          </w:tcPr>
          <w:p w:rsidR="00A21A7A" w:rsidRDefault="00A21A7A" w:rsidP="00EE345F">
            <w:pPr>
              <w:jc w:val="center"/>
            </w:pPr>
          </w:p>
        </w:tc>
        <w:tc>
          <w:tcPr>
            <w:tcW w:w="5449" w:type="dxa"/>
          </w:tcPr>
          <w:p w:rsidR="00A21A7A" w:rsidRPr="00D812CD" w:rsidRDefault="00A21A7A" w:rsidP="00A21A7A">
            <w:r w:rsidRPr="00A21A7A">
              <w:t>Quarterly review of Implementation Plan</w:t>
            </w:r>
          </w:p>
        </w:tc>
        <w:tc>
          <w:tcPr>
            <w:tcW w:w="1933" w:type="dxa"/>
          </w:tcPr>
          <w:p w:rsidR="00A21A7A" w:rsidRPr="00D812CD" w:rsidRDefault="00A21A7A" w:rsidP="00093D35"/>
        </w:tc>
      </w:tr>
      <w:tr w:rsidR="00093D35" w:rsidTr="00DA183B">
        <w:tc>
          <w:tcPr>
            <w:tcW w:w="1634" w:type="dxa"/>
            <w:tcBorders>
              <w:bottom w:val="nil"/>
            </w:tcBorders>
          </w:tcPr>
          <w:p w:rsidR="00093D35" w:rsidRDefault="00093D35" w:rsidP="00EE345F">
            <w:pPr>
              <w:jc w:val="center"/>
            </w:pPr>
            <w:r>
              <w:t>20 February 2018</w:t>
            </w:r>
          </w:p>
        </w:tc>
        <w:tc>
          <w:tcPr>
            <w:tcW w:w="5449" w:type="dxa"/>
          </w:tcPr>
          <w:p w:rsidR="00093D35" w:rsidRDefault="00093D35" w:rsidP="00C07D3E">
            <w:r w:rsidRPr="00D812CD">
              <w:t>Taxi Trade Forum</w:t>
            </w:r>
          </w:p>
        </w:tc>
        <w:tc>
          <w:tcPr>
            <w:tcW w:w="1933" w:type="dxa"/>
          </w:tcPr>
          <w:p w:rsidR="00093D35" w:rsidRPr="00D812CD" w:rsidRDefault="00093D35" w:rsidP="00093D35"/>
        </w:tc>
      </w:tr>
      <w:tr w:rsidR="00A21A7A" w:rsidTr="00DA183B">
        <w:tc>
          <w:tcPr>
            <w:tcW w:w="1634" w:type="dxa"/>
            <w:tcBorders>
              <w:top w:val="nil"/>
              <w:bottom w:val="nil"/>
            </w:tcBorders>
          </w:tcPr>
          <w:p w:rsidR="00A21A7A" w:rsidRDefault="00A21A7A" w:rsidP="00EE345F">
            <w:pPr>
              <w:jc w:val="center"/>
            </w:pPr>
          </w:p>
        </w:tc>
        <w:tc>
          <w:tcPr>
            <w:tcW w:w="5449" w:type="dxa"/>
          </w:tcPr>
          <w:p w:rsidR="0043444A" w:rsidRPr="00D812CD" w:rsidRDefault="00A21A7A" w:rsidP="00C07D3E">
            <w:r w:rsidRPr="00A21A7A">
              <w:t>Annual Review of Convictions Policy</w:t>
            </w:r>
          </w:p>
        </w:tc>
        <w:tc>
          <w:tcPr>
            <w:tcW w:w="1933" w:type="dxa"/>
          </w:tcPr>
          <w:p w:rsidR="00A21A7A" w:rsidRPr="00D812CD" w:rsidRDefault="00A21A7A" w:rsidP="00093D35"/>
        </w:tc>
      </w:tr>
      <w:tr w:rsidR="00A21A7A" w:rsidTr="00A21A7A">
        <w:tc>
          <w:tcPr>
            <w:tcW w:w="1634" w:type="dxa"/>
            <w:tcBorders>
              <w:top w:val="nil"/>
              <w:bottom w:val="nil"/>
            </w:tcBorders>
          </w:tcPr>
          <w:p w:rsidR="00A21A7A" w:rsidRDefault="00A21A7A" w:rsidP="00EE345F">
            <w:pPr>
              <w:jc w:val="center"/>
            </w:pPr>
          </w:p>
        </w:tc>
        <w:tc>
          <w:tcPr>
            <w:tcW w:w="5449" w:type="dxa"/>
          </w:tcPr>
          <w:p w:rsidR="00A21A7A" w:rsidRPr="00D812CD" w:rsidRDefault="00A21A7A" w:rsidP="00C07D3E">
            <w:r w:rsidRPr="00A21A7A">
              <w:t>Year-end review of Implementation Plan</w:t>
            </w:r>
          </w:p>
        </w:tc>
        <w:tc>
          <w:tcPr>
            <w:tcW w:w="1933" w:type="dxa"/>
          </w:tcPr>
          <w:p w:rsidR="00A21A7A" w:rsidRPr="00D812CD" w:rsidRDefault="00A21A7A" w:rsidP="00093D35"/>
        </w:tc>
      </w:tr>
      <w:tr w:rsidR="00A21A7A" w:rsidTr="00B37DC0">
        <w:tc>
          <w:tcPr>
            <w:tcW w:w="1634" w:type="dxa"/>
            <w:tcBorders>
              <w:top w:val="nil"/>
              <w:bottom w:val="nil"/>
            </w:tcBorders>
          </w:tcPr>
          <w:p w:rsidR="00A21A7A" w:rsidRDefault="00A21A7A" w:rsidP="00EE345F">
            <w:pPr>
              <w:jc w:val="center"/>
            </w:pPr>
          </w:p>
        </w:tc>
        <w:tc>
          <w:tcPr>
            <w:tcW w:w="5449" w:type="dxa"/>
          </w:tcPr>
          <w:p w:rsidR="00A21A7A" w:rsidRPr="00D812CD" w:rsidRDefault="00A21A7A" w:rsidP="00A21A7A">
            <w:r w:rsidRPr="00A21A7A">
              <w:t>Year-end review of Forward Plan 2017/18 and setting new Plan for 2018/19</w:t>
            </w:r>
          </w:p>
        </w:tc>
        <w:tc>
          <w:tcPr>
            <w:tcW w:w="1933" w:type="dxa"/>
          </w:tcPr>
          <w:p w:rsidR="00A21A7A" w:rsidRPr="00D812CD" w:rsidRDefault="00A21A7A" w:rsidP="00093D35"/>
        </w:tc>
      </w:tr>
      <w:tr w:rsidR="00B37DC0" w:rsidTr="00A21A7A">
        <w:tc>
          <w:tcPr>
            <w:tcW w:w="1634" w:type="dxa"/>
            <w:tcBorders>
              <w:top w:val="nil"/>
            </w:tcBorders>
          </w:tcPr>
          <w:p w:rsidR="00B37DC0" w:rsidRDefault="00B37DC0" w:rsidP="00EE345F">
            <w:pPr>
              <w:jc w:val="center"/>
            </w:pPr>
          </w:p>
        </w:tc>
        <w:tc>
          <w:tcPr>
            <w:tcW w:w="5449" w:type="dxa"/>
          </w:tcPr>
          <w:p w:rsidR="00B37DC0" w:rsidRPr="00A21A7A" w:rsidRDefault="00B37DC0" w:rsidP="00A21A7A">
            <w:r w:rsidRPr="00B37DC0">
              <w:rPr>
                <w:color w:val="FF0000"/>
              </w:rPr>
              <w:t>In-cab cameras – implications for introducing</w:t>
            </w:r>
          </w:p>
        </w:tc>
        <w:tc>
          <w:tcPr>
            <w:tcW w:w="1933" w:type="dxa"/>
          </w:tcPr>
          <w:p w:rsidR="00B37DC0" w:rsidRPr="00D812CD" w:rsidRDefault="00B37DC0" w:rsidP="00093D35"/>
        </w:tc>
      </w:tr>
    </w:tbl>
    <w:p w:rsidR="008B187C" w:rsidRDefault="008B187C" w:rsidP="00EF4D8C">
      <w:r>
        <w:t>*subject to clarification of staffing situation to allow accurate calculation of proposed fee levels</w:t>
      </w:r>
    </w:p>
    <w:p w:rsidR="00DA183B" w:rsidRDefault="00DA183B" w:rsidP="00EF4D8C">
      <w:r>
        <w:lastRenderedPageBreak/>
        <w:t>Other topics to be scheduled as more information becomes available:</w:t>
      </w:r>
    </w:p>
    <w:p w:rsidR="00434E48" w:rsidRDefault="007328D2" w:rsidP="00434E48">
      <w:pPr>
        <w:pStyle w:val="ListParagraph"/>
        <w:numPr>
          <w:ilvl w:val="0"/>
          <w:numId w:val="4"/>
        </w:numPr>
      </w:pPr>
      <w:r>
        <w:t xml:space="preserve">Reminder from </w:t>
      </w:r>
      <w:r w:rsidR="00E85DAD">
        <w:t xml:space="preserve">Gambling </w:t>
      </w:r>
      <w:r>
        <w:t>Commission:</w:t>
      </w:r>
    </w:p>
    <w:p w:rsidR="007328D2" w:rsidRDefault="007328D2" w:rsidP="007328D2">
      <w:pPr>
        <w:ind w:left="360"/>
      </w:pPr>
      <w:proofErr w:type="gramStart"/>
      <w:r>
        <w:t>each</w:t>
      </w:r>
      <w:proofErr w:type="gramEnd"/>
      <w:r>
        <w:t xml:space="preserve"> licensing authority’s revised Statement of Gambling Policy (the Statement) is due to be reviewed soon and then republished in January 2019. In short, it is a legal requirement under s349 of the Gambling Act (2005) (the Act) for each licensing authority to prepare the Statement that they propose to apply in exercising their functions under the Act. The Statement must be reviewed every 3 years. This applies even if amendments have been made in the intervening period (during the 3 years). </w:t>
      </w:r>
    </w:p>
    <w:p w:rsidR="007328D2" w:rsidRDefault="007328D2" w:rsidP="007328D2">
      <w:pPr>
        <w:ind w:left="360"/>
      </w:pPr>
      <w:r>
        <w:t xml:space="preserve">In terms of timelines for the preparation of the Statement, each council will have its own protocols and processes for such consultations. However it is worth noting that the Statement must be published 4 weeks before it comes in to effect. </w:t>
      </w:r>
      <w:r w:rsidRPr="007328D2">
        <w:rPr>
          <w:color w:val="FF0000"/>
        </w:rPr>
        <w:t xml:space="preserve">The current 3 year period therefore requires Councils to prepare and publish their policy statement by 3 January 2019 at the latest, with it coming into force on 31 January 2019. </w:t>
      </w:r>
      <w:r>
        <w:t xml:space="preserve">The last time Statements were reviewed the majority of Councils started the process in </w:t>
      </w:r>
      <w:r w:rsidRPr="007328D2">
        <w:rPr>
          <w:color w:val="FF0000"/>
        </w:rPr>
        <w:t>March – June of the year prior to completion</w:t>
      </w:r>
      <w:r>
        <w:t>.</w:t>
      </w:r>
    </w:p>
    <w:p w:rsidR="007328D2" w:rsidRDefault="007328D2" w:rsidP="007328D2">
      <w:pPr>
        <w:ind w:left="360"/>
      </w:pPr>
      <w:bookmarkStart w:id="0" w:name="_GoBack"/>
      <w:bookmarkEnd w:id="0"/>
    </w:p>
    <w:sectPr w:rsidR="007328D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FE2" w:rsidRDefault="00BB2FE2" w:rsidP="008B187C">
      <w:pPr>
        <w:spacing w:after="0" w:line="240" w:lineRule="auto"/>
      </w:pPr>
      <w:r>
        <w:separator/>
      </w:r>
    </w:p>
  </w:endnote>
  <w:endnote w:type="continuationSeparator" w:id="0">
    <w:p w:rsidR="00BB2FE2" w:rsidRDefault="00BB2FE2" w:rsidP="008B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42794"/>
      <w:docPartObj>
        <w:docPartGallery w:val="Page Numbers (Bottom of Page)"/>
        <w:docPartUnique/>
      </w:docPartObj>
    </w:sdtPr>
    <w:sdtEndPr>
      <w:rPr>
        <w:noProof/>
      </w:rPr>
    </w:sdtEndPr>
    <w:sdtContent>
      <w:p w:rsidR="008B187C" w:rsidRDefault="008B187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8B187C" w:rsidRDefault="008B1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FE2" w:rsidRDefault="00BB2FE2" w:rsidP="008B187C">
      <w:pPr>
        <w:spacing w:after="0" w:line="240" w:lineRule="auto"/>
      </w:pPr>
      <w:r>
        <w:separator/>
      </w:r>
    </w:p>
  </w:footnote>
  <w:footnote w:type="continuationSeparator" w:id="0">
    <w:p w:rsidR="00BB2FE2" w:rsidRDefault="00BB2FE2" w:rsidP="008B1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420B5"/>
    <w:multiLevelType w:val="hybridMultilevel"/>
    <w:tmpl w:val="E208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3D30AB"/>
    <w:multiLevelType w:val="hybridMultilevel"/>
    <w:tmpl w:val="7AD6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A09EE"/>
    <w:multiLevelType w:val="hybridMultilevel"/>
    <w:tmpl w:val="6476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33373B"/>
    <w:multiLevelType w:val="hybridMultilevel"/>
    <w:tmpl w:val="1510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8C"/>
    <w:rsid w:val="00015C34"/>
    <w:rsid w:val="00093D35"/>
    <w:rsid w:val="000B2775"/>
    <w:rsid w:val="000D5CA1"/>
    <w:rsid w:val="0013362D"/>
    <w:rsid w:val="001A0164"/>
    <w:rsid w:val="001B6467"/>
    <w:rsid w:val="0021215F"/>
    <w:rsid w:val="0022335C"/>
    <w:rsid w:val="00261FA2"/>
    <w:rsid w:val="00262FFB"/>
    <w:rsid w:val="0029363A"/>
    <w:rsid w:val="00295E94"/>
    <w:rsid w:val="002B423D"/>
    <w:rsid w:val="00324DA4"/>
    <w:rsid w:val="00334308"/>
    <w:rsid w:val="003430C4"/>
    <w:rsid w:val="0037467D"/>
    <w:rsid w:val="003813CC"/>
    <w:rsid w:val="00415CE6"/>
    <w:rsid w:val="004275A0"/>
    <w:rsid w:val="0043444A"/>
    <w:rsid w:val="00434E48"/>
    <w:rsid w:val="004440B8"/>
    <w:rsid w:val="0047747A"/>
    <w:rsid w:val="004D5732"/>
    <w:rsid w:val="0050776D"/>
    <w:rsid w:val="00520D45"/>
    <w:rsid w:val="0054057A"/>
    <w:rsid w:val="005636B1"/>
    <w:rsid w:val="005A6CA3"/>
    <w:rsid w:val="0068053D"/>
    <w:rsid w:val="006B7D6B"/>
    <w:rsid w:val="00727A86"/>
    <w:rsid w:val="007328D2"/>
    <w:rsid w:val="00762343"/>
    <w:rsid w:val="0081642B"/>
    <w:rsid w:val="00861BC9"/>
    <w:rsid w:val="00876E06"/>
    <w:rsid w:val="008A07C0"/>
    <w:rsid w:val="008B187C"/>
    <w:rsid w:val="008B2149"/>
    <w:rsid w:val="008F2494"/>
    <w:rsid w:val="009D649E"/>
    <w:rsid w:val="00A03B9E"/>
    <w:rsid w:val="00A04C01"/>
    <w:rsid w:val="00A17E3F"/>
    <w:rsid w:val="00A21A7A"/>
    <w:rsid w:val="00A32A72"/>
    <w:rsid w:val="00B072BE"/>
    <w:rsid w:val="00B37DC0"/>
    <w:rsid w:val="00B44F7E"/>
    <w:rsid w:val="00BA29EB"/>
    <w:rsid w:val="00BB2FE2"/>
    <w:rsid w:val="00BC16A6"/>
    <w:rsid w:val="00C07D3E"/>
    <w:rsid w:val="00C27EA0"/>
    <w:rsid w:val="00D812CD"/>
    <w:rsid w:val="00D819FA"/>
    <w:rsid w:val="00DA183B"/>
    <w:rsid w:val="00DB7D0F"/>
    <w:rsid w:val="00DD2AE3"/>
    <w:rsid w:val="00E1151F"/>
    <w:rsid w:val="00E44B11"/>
    <w:rsid w:val="00E85DAD"/>
    <w:rsid w:val="00ED04BF"/>
    <w:rsid w:val="00EE345F"/>
    <w:rsid w:val="00EE7111"/>
    <w:rsid w:val="00EF4D8C"/>
    <w:rsid w:val="00F477E2"/>
    <w:rsid w:val="00F63EB8"/>
    <w:rsid w:val="00FE3376"/>
    <w:rsid w:val="00FF0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D3173-4298-4C53-9751-CCD0FB4F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D8C"/>
    <w:pPr>
      <w:ind w:left="720"/>
      <w:contextualSpacing/>
    </w:pPr>
  </w:style>
  <w:style w:type="table" w:styleId="TableGrid">
    <w:name w:val="Table Grid"/>
    <w:basedOn w:val="TableNormal"/>
    <w:uiPriority w:val="39"/>
    <w:rsid w:val="00EF4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53D"/>
    <w:rPr>
      <w:rFonts w:ascii="Segoe UI" w:hAnsi="Segoe UI" w:cs="Segoe UI"/>
      <w:sz w:val="18"/>
      <w:szCs w:val="18"/>
    </w:rPr>
  </w:style>
  <w:style w:type="paragraph" w:styleId="Header">
    <w:name w:val="header"/>
    <w:basedOn w:val="Normal"/>
    <w:link w:val="HeaderChar"/>
    <w:uiPriority w:val="99"/>
    <w:unhideWhenUsed/>
    <w:rsid w:val="008B1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87C"/>
  </w:style>
  <w:style w:type="paragraph" w:styleId="Footer">
    <w:name w:val="footer"/>
    <w:basedOn w:val="Normal"/>
    <w:link w:val="FooterChar"/>
    <w:uiPriority w:val="99"/>
    <w:unhideWhenUsed/>
    <w:rsid w:val="008B1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Glover</dc:creator>
  <cp:keywords/>
  <dc:description/>
  <cp:lastModifiedBy>Glover, Andrew</cp:lastModifiedBy>
  <cp:revision>8</cp:revision>
  <cp:lastPrinted>2017-10-31T16:09:00Z</cp:lastPrinted>
  <dcterms:created xsi:type="dcterms:W3CDTF">2017-09-22T16:17:00Z</dcterms:created>
  <dcterms:modified xsi:type="dcterms:W3CDTF">2017-11-02T14:47:00Z</dcterms:modified>
</cp:coreProperties>
</file>